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BDDDC" w14:textId="77777777" w:rsidR="00BE74AA" w:rsidRPr="008E6678" w:rsidRDefault="00000000">
      <w:pPr>
        <w:spacing w:after="40"/>
        <w:jc w:val="center"/>
        <w:rPr>
          <w:rFonts w:ascii="Calibri" w:hAnsi="Calibri" w:cs="Calibri"/>
        </w:rPr>
      </w:pPr>
      <w:r w:rsidRPr="008E6678">
        <w:rPr>
          <w:rFonts w:ascii="Calibri" w:hAnsi="Calibri" w:cs="Calibri"/>
          <w:b/>
          <w:bCs/>
          <w:color w:val="1F3864"/>
          <w:sz w:val="40"/>
          <w:szCs w:val="40"/>
        </w:rPr>
        <w:t>MOSTAFA ABDALLAH</w:t>
      </w:r>
    </w:p>
    <w:p w14:paraId="1D3AF958" w14:textId="77777777" w:rsidR="00BE74AA" w:rsidRPr="008E6678" w:rsidRDefault="00000000">
      <w:pPr>
        <w:spacing w:after="100"/>
        <w:jc w:val="center"/>
        <w:rPr>
          <w:rFonts w:ascii="Calibri" w:hAnsi="Calibri" w:cs="Calibri"/>
        </w:rPr>
      </w:pPr>
      <w:r w:rsidRPr="008E6678">
        <w:rPr>
          <w:rFonts w:ascii="Calibri" w:hAnsi="Calibri" w:cs="Calibri"/>
          <w:sz w:val="24"/>
          <w:szCs w:val="24"/>
        </w:rPr>
        <w:t>Power Platform &amp; SharePoint Consultant</w:t>
      </w:r>
    </w:p>
    <w:p w14:paraId="7A7C7630" w14:textId="77777777" w:rsidR="00BE74AA" w:rsidRPr="008E6678" w:rsidRDefault="00000000">
      <w:pPr>
        <w:spacing w:after="200"/>
        <w:jc w:val="center"/>
        <w:rPr>
          <w:rFonts w:ascii="Calibri" w:hAnsi="Calibri" w:cs="Calibri"/>
        </w:rPr>
      </w:pPr>
      <w:r w:rsidRPr="008E6678">
        <w:rPr>
          <w:rFonts w:ascii="Calibri" w:hAnsi="Calibri" w:cs="Calibri"/>
          <w:sz w:val="20"/>
          <w:szCs w:val="20"/>
        </w:rPr>
        <w:t>PL-</w:t>
      </w:r>
      <w:proofErr w:type="gramStart"/>
      <w:r w:rsidRPr="008E6678">
        <w:rPr>
          <w:rFonts w:ascii="Calibri" w:hAnsi="Calibri" w:cs="Calibri"/>
          <w:sz w:val="20"/>
          <w:szCs w:val="20"/>
        </w:rPr>
        <w:t>200  |</w:t>
      </w:r>
      <w:proofErr w:type="gramEnd"/>
      <w:r w:rsidRPr="008E6678">
        <w:rPr>
          <w:rFonts w:ascii="Calibri" w:hAnsi="Calibri" w:cs="Calibri"/>
          <w:sz w:val="20"/>
          <w:szCs w:val="20"/>
        </w:rPr>
        <w:t xml:space="preserve">  PL-</w:t>
      </w:r>
      <w:proofErr w:type="gramStart"/>
      <w:r w:rsidRPr="008E6678">
        <w:rPr>
          <w:rFonts w:ascii="Calibri" w:hAnsi="Calibri" w:cs="Calibri"/>
          <w:sz w:val="20"/>
          <w:szCs w:val="20"/>
        </w:rPr>
        <w:t>900  |</w:t>
      </w:r>
      <w:proofErr w:type="gramEnd"/>
      <w:r w:rsidRPr="008E6678">
        <w:rPr>
          <w:rFonts w:ascii="Calibri" w:hAnsi="Calibri" w:cs="Calibri"/>
          <w:sz w:val="20"/>
          <w:szCs w:val="20"/>
        </w:rPr>
        <w:t xml:space="preserve">  HFI UX </w:t>
      </w:r>
      <w:proofErr w:type="gramStart"/>
      <w:r w:rsidRPr="008E6678">
        <w:rPr>
          <w:rFonts w:ascii="Calibri" w:hAnsi="Calibri" w:cs="Calibri"/>
          <w:sz w:val="20"/>
          <w:szCs w:val="20"/>
        </w:rPr>
        <w:t>Certified  |</w:t>
      </w:r>
      <w:proofErr w:type="gramEnd"/>
      <w:r w:rsidRPr="008E6678">
        <w:rPr>
          <w:rFonts w:ascii="Calibri" w:hAnsi="Calibri" w:cs="Calibri"/>
          <w:sz w:val="20"/>
          <w:szCs w:val="20"/>
        </w:rPr>
        <w:t xml:space="preserve">  18+ Years Enterprise Delivery</w:t>
      </w:r>
    </w:p>
    <w:p w14:paraId="13CF0BBF" w14:textId="77777777" w:rsidR="00BE74AA" w:rsidRPr="008E6678" w:rsidRDefault="00000000">
      <w:pPr>
        <w:spacing w:after="200"/>
        <w:jc w:val="center"/>
        <w:rPr>
          <w:rFonts w:ascii="Calibri" w:hAnsi="Calibri" w:cs="Calibri"/>
        </w:rPr>
      </w:pPr>
      <w:r w:rsidRPr="008E6678">
        <w:rPr>
          <w:rFonts w:ascii="Calibri" w:hAnsi="Calibri" w:cs="Calibri"/>
          <w:sz w:val="20"/>
          <w:szCs w:val="20"/>
        </w:rPr>
        <w:t xml:space="preserve">Sydney, NSW, Australia   |   </w:t>
      </w:r>
      <w:hyperlink r:id="rId5" w:history="1">
        <w:proofErr w:type="spellStart"/>
        <w:proofErr w:type="gramStart"/>
        <w:r w:rsidRPr="008E6678">
          <w:rPr>
            <w:rStyle w:val="Hyperlink"/>
            <w:rFonts w:ascii="Calibri" w:hAnsi="Calibri" w:cs="Calibri"/>
          </w:rPr>
          <w:t>moabdallah.site</w:t>
        </w:r>
        <w:proofErr w:type="spellEnd"/>
        <w:proofErr w:type="gramEnd"/>
      </w:hyperlink>
      <w:r w:rsidRPr="008E6678">
        <w:rPr>
          <w:rFonts w:ascii="Calibri" w:hAnsi="Calibri" w:cs="Calibri"/>
          <w:sz w:val="20"/>
          <w:szCs w:val="20"/>
        </w:rPr>
        <w:t xml:space="preserve">   |   </w:t>
      </w:r>
      <w:hyperlink r:id="rId6" w:history="1">
        <w:r w:rsidRPr="008E6678">
          <w:rPr>
            <w:rStyle w:val="Hyperlink"/>
            <w:rFonts w:ascii="Calibri" w:hAnsi="Calibri" w:cs="Calibri"/>
          </w:rPr>
          <w:t>linkedin.com/in/</w:t>
        </w:r>
        <w:proofErr w:type="spellStart"/>
        <w:r w:rsidRPr="008E6678">
          <w:rPr>
            <w:rStyle w:val="Hyperlink"/>
            <w:rFonts w:ascii="Calibri" w:hAnsi="Calibri" w:cs="Calibri"/>
          </w:rPr>
          <w:t>mostafaabdelkareem</w:t>
        </w:r>
        <w:proofErr w:type="spellEnd"/>
      </w:hyperlink>
    </w:p>
    <w:p w14:paraId="09025F0E" w14:textId="77777777" w:rsidR="00BE74AA" w:rsidRPr="008E6678" w:rsidRDefault="00000000">
      <w:pPr>
        <w:pStyle w:val="Heading1"/>
        <w:pBdr>
          <w:bottom w:val="single" w:sz="6" w:space="4" w:color="1F3864"/>
        </w:pBdr>
        <w:spacing w:before="220" w:after="80"/>
        <w:rPr>
          <w:rFonts w:ascii="Calibri" w:hAnsi="Calibri" w:cs="Calibri"/>
        </w:rPr>
      </w:pPr>
      <w:r w:rsidRPr="008E6678">
        <w:rPr>
          <w:rFonts w:ascii="Calibri" w:hAnsi="Calibri" w:cs="Calibri"/>
        </w:rPr>
        <w:t>Professional Summary</w:t>
      </w:r>
    </w:p>
    <w:p w14:paraId="3B054632" w14:textId="77777777" w:rsidR="00BE74AA" w:rsidRPr="008E6678" w:rsidRDefault="00000000">
      <w:pPr>
        <w:spacing w:after="60"/>
        <w:rPr>
          <w:rFonts w:ascii="Calibri" w:hAnsi="Calibri" w:cs="Calibri"/>
        </w:rPr>
      </w:pPr>
      <w:r w:rsidRPr="008E6678">
        <w:rPr>
          <w:rFonts w:ascii="Calibri" w:hAnsi="Calibri" w:cs="Calibri"/>
        </w:rPr>
        <w:t>Senior application developer and Power Platform specialist with 18+ years of enterprise delivery experience across government, financial services, energy, and construction sectors. Expert in the full Microsoft Power Platform stack — Power Apps (Canvas &amp; Model-Driven), Power Automate, Power Pages, Dataverse — combined with Azure Functions, SharePoint Online, and Azure DevOps CI/CD pipelines. Proven track record translating complex business requirements into scalable, governed digital solutions; setting and enforcing development standards; and leading cross-functional delivery teams. Experienced technical lead capable of driving architecture decisions, mentoring developers, and managing 3rd-party vendor relationships to deliver high-quality, cost-effective applications at pace.</w:t>
      </w:r>
    </w:p>
    <w:p w14:paraId="5462C926" w14:textId="77777777" w:rsidR="00BE74AA" w:rsidRPr="008E6678" w:rsidRDefault="00000000">
      <w:pPr>
        <w:pStyle w:val="Heading1"/>
        <w:pBdr>
          <w:bottom w:val="single" w:sz="6" w:space="4" w:color="1F3864"/>
        </w:pBdr>
        <w:spacing w:before="220" w:after="80"/>
        <w:rPr>
          <w:rFonts w:ascii="Calibri" w:hAnsi="Calibri" w:cs="Calibri"/>
        </w:rPr>
      </w:pPr>
      <w:r w:rsidRPr="008E6678">
        <w:rPr>
          <w:rFonts w:ascii="Calibri" w:hAnsi="Calibri" w:cs="Calibri"/>
        </w:rPr>
        <w:t>Core Competencies</w:t>
      </w:r>
    </w:p>
    <w:p w14:paraId="6CCBA09A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Power Apps (Canvas &amp; Model-Driven)</w:t>
      </w:r>
    </w:p>
    <w:p w14:paraId="5ADD2011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Power Automate</w:t>
      </w:r>
    </w:p>
    <w:p w14:paraId="70240A35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Power Pages / Liquid Templating</w:t>
      </w:r>
    </w:p>
    <w:p w14:paraId="31A891E2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Microsoft Dataverse &amp; Azure Functions</w:t>
      </w:r>
    </w:p>
    <w:p w14:paraId="2AF1640B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Azure DevOps — CI/CD Pipelines &amp; ALM</w:t>
      </w:r>
    </w:p>
    <w:p w14:paraId="0997C4C7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SharePoint Online &amp; SPFx Web Parts</w:t>
      </w:r>
    </w:p>
    <w:p w14:paraId="1E64C469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HTML5 / JavaScript / TypeScript / React</w:t>
      </w:r>
    </w:p>
    <w:p w14:paraId="1ACFB9E0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PowerShell Scripting &amp; Automation</w:t>
      </w:r>
    </w:p>
    <w:p w14:paraId="2E1A9606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Solution Architecture &amp; Design Standards</w:t>
      </w:r>
    </w:p>
    <w:p w14:paraId="4CFA413D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Technical Leadership &amp; Team Management</w:t>
      </w:r>
    </w:p>
    <w:p w14:paraId="37A5B1EE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Agile / Scrum Delivery Methodology</w:t>
      </w:r>
    </w:p>
    <w:p w14:paraId="6AA7B919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AI-Assisted Development (GitHub Copilot / Claude Code)</w:t>
      </w:r>
    </w:p>
    <w:p w14:paraId="3F74D26B" w14:textId="77777777" w:rsidR="00BE74AA" w:rsidRPr="008E6678" w:rsidRDefault="00000000">
      <w:pPr>
        <w:pStyle w:val="Heading1"/>
        <w:pBdr>
          <w:bottom w:val="single" w:sz="6" w:space="4" w:color="1F3864"/>
        </w:pBdr>
        <w:spacing w:before="220" w:after="80"/>
        <w:rPr>
          <w:rFonts w:ascii="Calibri" w:hAnsi="Calibri" w:cs="Calibri"/>
        </w:rPr>
      </w:pPr>
      <w:r w:rsidRPr="008E6678">
        <w:rPr>
          <w:rFonts w:ascii="Calibri" w:hAnsi="Calibri" w:cs="Calibri"/>
        </w:rPr>
        <w:t>Professional Experience</w:t>
      </w:r>
    </w:p>
    <w:p w14:paraId="7FB920A5" w14:textId="77777777" w:rsidR="00BE74AA" w:rsidRPr="008E6678" w:rsidRDefault="00000000">
      <w:pPr>
        <w:tabs>
          <w:tab w:val="right" w:pos="9026"/>
        </w:tabs>
        <w:spacing w:before="140" w:after="10"/>
        <w:rPr>
          <w:rFonts w:ascii="Calibri" w:hAnsi="Calibri" w:cs="Calibri"/>
        </w:rPr>
      </w:pPr>
      <w:r w:rsidRPr="008E6678">
        <w:rPr>
          <w:rFonts w:ascii="Calibri" w:hAnsi="Calibri" w:cs="Calibri"/>
          <w:b/>
          <w:bCs/>
          <w:color w:val="1F3864"/>
          <w:sz w:val="23"/>
          <w:szCs w:val="23"/>
        </w:rPr>
        <w:t>Power Platform &amp; SharePoint Consultant — ANSTO</w:t>
      </w:r>
      <w:r w:rsidRPr="008E6678">
        <w:rPr>
          <w:rFonts w:ascii="Calibri" w:hAnsi="Calibri" w:cs="Calibri"/>
          <w:i/>
          <w:iCs/>
          <w:sz w:val="19"/>
          <w:szCs w:val="19"/>
        </w:rPr>
        <w:tab/>
        <w:t>Jul 2023 – Present</w:t>
      </w:r>
    </w:p>
    <w:p w14:paraId="7C26489B" w14:textId="77777777" w:rsidR="00BE74AA" w:rsidRPr="008E6678" w:rsidRDefault="00000000">
      <w:pPr>
        <w:spacing w:after="60"/>
        <w:rPr>
          <w:rFonts w:ascii="Calibri" w:hAnsi="Calibri" w:cs="Calibri"/>
        </w:rPr>
      </w:pPr>
      <w:r w:rsidRPr="008E6678">
        <w:rPr>
          <w:rFonts w:ascii="Calibri" w:hAnsi="Calibri" w:cs="Calibri"/>
          <w:i/>
          <w:iCs/>
          <w:color w:val="555555"/>
          <w:sz w:val="19"/>
          <w:szCs w:val="19"/>
        </w:rPr>
        <w:t>Sydney, NSW</w:t>
      </w:r>
    </w:p>
    <w:p w14:paraId="63BC6D73" w14:textId="77777777" w:rsidR="00BE74AA" w:rsidRPr="008E6678" w:rsidRDefault="00000000">
      <w:pPr>
        <w:spacing w:after="60"/>
        <w:rPr>
          <w:rFonts w:ascii="Calibri" w:hAnsi="Calibri" w:cs="Calibri"/>
        </w:rPr>
      </w:pPr>
      <w:r w:rsidRPr="008E6678">
        <w:rPr>
          <w:rFonts w:ascii="Calibri" w:hAnsi="Calibri" w:cs="Calibri"/>
          <w:i/>
          <w:iCs/>
          <w:color w:val="555555"/>
          <w:sz w:val="20"/>
          <w:szCs w:val="20"/>
        </w:rPr>
        <w:t>Leading end-to-end application development and support for enterprise Power Platform solutions at the Australian Nuclear Science and Technology Organisation, setting development standards and driving delivery across multiple concurrent workstreams.</w:t>
      </w:r>
    </w:p>
    <w:p w14:paraId="4EBFBA74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Architected and delivered the Digital Forms Approval (DFA) system, a governed Power Platform solution standardising and digitising approval processes across ANSTO, replacing fragmented manual workflows with scalable, end-to-end automation built across two Canvas Apps, multiple Power Automate flows, SharePoint Online, and Creator Kit components.</w:t>
      </w:r>
    </w:p>
    <w:p w14:paraId="2C60E0A3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Established and enforced development standards across the DFA solution including named formula patterns, cursor-based pagination, role-based branching (admin/user), OData filter construction, and SharePoint REST API integration, ensuring consistency, reusability, and supportability.</w:t>
      </w:r>
    </w:p>
    <w:p w14:paraId="1B96A7A8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Engineered the DC Booking System using Dataverse, Power Pages, Power Automate, and Stripe payment integration; authored custom Liquid templates and JavaScript to deliver a brand-consistent public portal (tours.ansto.gov.au), demonstrating full-stack development capability from back-end data flows to polished front-end UX.</w:t>
      </w:r>
    </w:p>
    <w:p w14:paraId="7DAA94B8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lastRenderedPageBreak/>
        <w:t>Designed and implemented the SRA Impact Screening Register within the Microsoft MBRM program, digitising the AF-2322 Safety and Regulatory Impact Screening Form and improving regulatory compliance across safety teams.</w:t>
      </w:r>
    </w:p>
    <w:p w14:paraId="14185BFF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 xml:space="preserve">Integrated HR systems and Azure Active Directory to automate user provisioning and streamline profile management, improving data accuracy </w:t>
      </w:r>
      <w:proofErr w:type="gramStart"/>
      <w:r w:rsidRPr="008E6678">
        <w:rPr>
          <w:rFonts w:ascii="Calibri" w:hAnsi="Calibri" w:cs="Calibri"/>
        </w:rPr>
        <w:t>organisation-wide</w:t>
      </w:r>
      <w:proofErr w:type="gramEnd"/>
      <w:r w:rsidRPr="008E6678">
        <w:rPr>
          <w:rFonts w:ascii="Calibri" w:hAnsi="Calibri" w:cs="Calibri"/>
        </w:rPr>
        <w:t>.</w:t>
      </w:r>
    </w:p>
    <w:p w14:paraId="058DF093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Developed Adobe PDF Services integration for automated PDF merging, Excel report generation via Office Scripts, and PnP PowerShell provisioning scripts for SharePoint list/library deployment, demonstrating broad scripting and automation capability.</w:t>
      </w:r>
    </w:p>
    <w:p w14:paraId="3152EDF4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Authored comprehensive technical documentation covering solution architecture, screen events, named formulas, and Power Automate flow specifications, enabling effective service transition and operational support handover.</w:t>
      </w:r>
    </w:p>
    <w:p w14:paraId="557F661B" w14:textId="77777777" w:rsidR="00BE74AA" w:rsidRPr="008E6678" w:rsidRDefault="00000000">
      <w:pPr>
        <w:tabs>
          <w:tab w:val="right" w:pos="9026"/>
        </w:tabs>
        <w:spacing w:before="140" w:after="10"/>
        <w:rPr>
          <w:rFonts w:ascii="Calibri" w:hAnsi="Calibri" w:cs="Calibri"/>
        </w:rPr>
      </w:pPr>
      <w:r w:rsidRPr="008E6678">
        <w:rPr>
          <w:rFonts w:ascii="Calibri" w:hAnsi="Calibri" w:cs="Calibri"/>
          <w:b/>
          <w:bCs/>
          <w:color w:val="1F3864"/>
          <w:sz w:val="23"/>
          <w:szCs w:val="23"/>
        </w:rPr>
        <w:t>Power Platform &amp; SharePoint Consultant — Freelancer (Upwork)</w:t>
      </w:r>
      <w:r w:rsidRPr="008E6678">
        <w:rPr>
          <w:rFonts w:ascii="Calibri" w:hAnsi="Calibri" w:cs="Calibri"/>
          <w:i/>
          <w:iCs/>
          <w:sz w:val="19"/>
          <w:szCs w:val="19"/>
        </w:rPr>
        <w:tab/>
        <w:t>May 2022 – Jul 2023</w:t>
      </w:r>
    </w:p>
    <w:p w14:paraId="137D0A0E" w14:textId="77777777" w:rsidR="00BE74AA" w:rsidRPr="008E6678" w:rsidRDefault="00000000">
      <w:pPr>
        <w:spacing w:after="60"/>
        <w:rPr>
          <w:rFonts w:ascii="Calibri" w:hAnsi="Calibri" w:cs="Calibri"/>
        </w:rPr>
      </w:pPr>
      <w:r w:rsidRPr="008E6678">
        <w:rPr>
          <w:rFonts w:ascii="Calibri" w:hAnsi="Calibri" w:cs="Calibri"/>
          <w:i/>
          <w:iCs/>
          <w:color w:val="555555"/>
          <w:sz w:val="19"/>
          <w:szCs w:val="19"/>
        </w:rPr>
        <w:t>Sydney, NSW</w:t>
      </w:r>
    </w:p>
    <w:p w14:paraId="3EF7724F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Designed and delivered bespoke Canvas Apps, Model-Driven Apps, and Power Automate workflows for clients across multiple industries, translating business requirements into technical specifications and working solutions.</w:t>
      </w:r>
    </w:p>
    <w:p w14:paraId="35E91585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Consistently exceeded client expectations through rigorous UX-driven design, delivering measurable productivity gains and reusable solution components.</w:t>
      </w:r>
    </w:p>
    <w:p w14:paraId="49EB5A78" w14:textId="77777777" w:rsidR="00BE74AA" w:rsidRPr="008E6678" w:rsidRDefault="00000000">
      <w:pPr>
        <w:tabs>
          <w:tab w:val="right" w:pos="9026"/>
        </w:tabs>
        <w:spacing w:before="140" w:after="10"/>
        <w:rPr>
          <w:rFonts w:ascii="Calibri" w:hAnsi="Calibri" w:cs="Calibri"/>
        </w:rPr>
      </w:pPr>
      <w:r w:rsidRPr="008E6678">
        <w:rPr>
          <w:rFonts w:ascii="Calibri" w:hAnsi="Calibri" w:cs="Calibri"/>
          <w:b/>
          <w:bCs/>
          <w:color w:val="1F3864"/>
          <w:sz w:val="23"/>
          <w:szCs w:val="23"/>
        </w:rPr>
        <w:t>Senior Application Developer (SharePoint) — ACECQA</w:t>
      </w:r>
      <w:r w:rsidRPr="008E6678">
        <w:rPr>
          <w:rFonts w:ascii="Calibri" w:hAnsi="Calibri" w:cs="Calibri"/>
          <w:i/>
          <w:iCs/>
          <w:sz w:val="19"/>
          <w:szCs w:val="19"/>
        </w:rPr>
        <w:tab/>
        <w:t>Dec 2019 – Dec 2021</w:t>
      </w:r>
    </w:p>
    <w:p w14:paraId="64FA8E8D" w14:textId="77777777" w:rsidR="00BE74AA" w:rsidRPr="008E6678" w:rsidRDefault="00000000">
      <w:pPr>
        <w:spacing w:after="60"/>
        <w:rPr>
          <w:rFonts w:ascii="Calibri" w:hAnsi="Calibri" w:cs="Calibri"/>
        </w:rPr>
      </w:pPr>
      <w:r w:rsidRPr="008E6678">
        <w:rPr>
          <w:rFonts w:ascii="Calibri" w:hAnsi="Calibri" w:cs="Calibri"/>
          <w:i/>
          <w:iCs/>
          <w:color w:val="555555"/>
          <w:sz w:val="19"/>
          <w:szCs w:val="19"/>
        </w:rPr>
        <w:t>Sydney, NSW</w:t>
      </w:r>
    </w:p>
    <w:p w14:paraId="7B3B92B5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Developed modern SPFx web parts in SharePoint Online, creating reusable, maintainable components that improved development efficiency and established team coding standards.</w:t>
      </w:r>
    </w:p>
    <w:p w14:paraId="377821A4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Led migration of on-premises applications to Microsoft Cloud (Dynamics 365, Power Platform), reducing operational costs and improving scalability.</w:t>
      </w:r>
    </w:p>
    <w:p w14:paraId="16AF5C09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Designed a branded Power Portal for NQAITS using Liquid templating for conditional content rendering and Dataverse-driven views, enabling seamless role-aware user experiences — directly comparable to Power Pages development.</w:t>
      </w:r>
    </w:p>
    <w:p w14:paraId="606A755F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Delivered enhanced Power BI dashboards for quarterly board presentations, providing data-driven insights for strategic decision-making.</w:t>
      </w:r>
    </w:p>
    <w:p w14:paraId="6F25AEE0" w14:textId="77777777" w:rsidR="00BE74AA" w:rsidRPr="008E6678" w:rsidRDefault="00000000">
      <w:pPr>
        <w:tabs>
          <w:tab w:val="right" w:pos="9026"/>
        </w:tabs>
        <w:spacing w:before="140" w:after="10"/>
        <w:rPr>
          <w:rFonts w:ascii="Calibri" w:hAnsi="Calibri" w:cs="Calibri"/>
        </w:rPr>
      </w:pPr>
      <w:r w:rsidRPr="008E6678">
        <w:rPr>
          <w:rFonts w:ascii="Calibri" w:hAnsi="Calibri" w:cs="Calibri"/>
          <w:b/>
          <w:bCs/>
          <w:color w:val="1F3864"/>
          <w:sz w:val="23"/>
          <w:szCs w:val="23"/>
        </w:rPr>
        <w:t>Senior Consultant — IT Worx</w:t>
      </w:r>
      <w:r w:rsidRPr="008E6678">
        <w:rPr>
          <w:rFonts w:ascii="Calibri" w:hAnsi="Calibri" w:cs="Calibri"/>
          <w:i/>
          <w:iCs/>
          <w:sz w:val="19"/>
          <w:szCs w:val="19"/>
        </w:rPr>
        <w:tab/>
        <w:t>Aug 2016 – Dec 2019</w:t>
      </w:r>
    </w:p>
    <w:p w14:paraId="13B2C0C3" w14:textId="77777777" w:rsidR="00BE74AA" w:rsidRPr="008E6678" w:rsidRDefault="00000000">
      <w:pPr>
        <w:spacing w:after="60"/>
        <w:rPr>
          <w:rFonts w:ascii="Calibri" w:hAnsi="Calibri" w:cs="Calibri"/>
        </w:rPr>
      </w:pPr>
      <w:r w:rsidRPr="008E6678">
        <w:rPr>
          <w:rFonts w:ascii="Calibri" w:hAnsi="Calibri" w:cs="Calibri"/>
          <w:i/>
          <w:iCs/>
          <w:color w:val="555555"/>
          <w:sz w:val="19"/>
          <w:szCs w:val="19"/>
        </w:rPr>
        <w:t>Cairo, Egypt</w:t>
      </w:r>
    </w:p>
    <w:p w14:paraId="4B99B635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Syngenta: Developed Power Platform applications and dashboards enabling data-driven sales and management decisions, working directly with business stakeholders to translate requirements into technical designs.</w:t>
      </w:r>
    </w:p>
    <w:p w14:paraId="62EFE006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Cole Engineering: Built a SharePoint Online intranet portal with responsive, mobile-first design, enhancing project collaboration and team productivity.</w:t>
      </w:r>
    </w:p>
    <w:p w14:paraId="27723F0A" w14:textId="77777777" w:rsidR="00BE74AA" w:rsidRPr="008E6678" w:rsidRDefault="00000000">
      <w:pPr>
        <w:tabs>
          <w:tab w:val="right" w:pos="9026"/>
        </w:tabs>
        <w:spacing w:before="140" w:after="10"/>
        <w:rPr>
          <w:rFonts w:ascii="Calibri" w:hAnsi="Calibri" w:cs="Calibri"/>
        </w:rPr>
      </w:pPr>
      <w:r w:rsidRPr="008E6678">
        <w:rPr>
          <w:rFonts w:ascii="Calibri" w:hAnsi="Calibri" w:cs="Calibri"/>
          <w:b/>
          <w:bCs/>
          <w:color w:val="1F3864"/>
          <w:sz w:val="23"/>
          <w:szCs w:val="23"/>
        </w:rPr>
        <w:t>UX/UI Consultant → Team Leader → Senior Web Designer — IT Worx</w:t>
      </w:r>
      <w:r w:rsidRPr="008E6678">
        <w:rPr>
          <w:rFonts w:ascii="Calibri" w:hAnsi="Calibri" w:cs="Calibri"/>
          <w:i/>
          <w:iCs/>
          <w:sz w:val="19"/>
          <w:szCs w:val="19"/>
        </w:rPr>
        <w:tab/>
        <w:t>Apr 2005 – Aug 2016</w:t>
      </w:r>
    </w:p>
    <w:p w14:paraId="64E93BF2" w14:textId="77777777" w:rsidR="00BE74AA" w:rsidRPr="008E6678" w:rsidRDefault="00000000">
      <w:pPr>
        <w:spacing w:after="60"/>
        <w:rPr>
          <w:rFonts w:ascii="Calibri" w:hAnsi="Calibri" w:cs="Calibri"/>
        </w:rPr>
      </w:pPr>
      <w:r w:rsidRPr="008E6678">
        <w:rPr>
          <w:rFonts w:ascii="Calibri" w:hAnsi="Calibri" w:cs="Calibri"/>
          <w:i/>
          <w:iCs/>
          <w:color w:val="555555"/>
          <w:sz w:val="19"/>
          <w:szCs w:val="19"/>
        </w:rPr>
        <w:t>Cairo, Egypt</w:t>
      </w:r>
    </w:p>
    <w:p w14:paraId="62ADA088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Led UX/UI teams delivering enterprise SharePoint portals and web applications for clients including WOQOD (Qatar), Commercial Bank of Qatar, UAE Ministry of Education, and Pratt &amp; Whitney, building 15+ years of stakeholder management and technical leadership experience.</w:t>
      </w:r>
    </w:p>
    <w:p w14:paraId="39F477A5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Owned UX vision and strategy for CLG v2.0 Connected Learning Gateway, a multilingual social learning platform, collaborating with product owners on sprint priorities and interactive prototypes.</w:t>
      </w:r>
    </w:p>
    <w:p w14:paraId="729EC08B" w14:textId="77777777" w:rsidR="00BE74AA" w:rsidRPr="008E6678" w:rsidRDefault="00000000">
      <w:pPr>
        <w:pStyle w:val="Heading1"/>
        <w:pBdr>
          <w:bottom w:val="single" w:sz="6" w:space="4" w:color="1F3864"/>
        </w:pBdr>
        <w:spacing w:before="220" w:after="80"/>
        <w:rPr>
          <w:rFonts w:ascii="Calibri" w:hAnsi="Calibri" w:cs="Calibri"/>
        </w:rPr>
      </w:pPr>
      <w:r w:rsidRPr="008E6678">
        <w:rPr>
          <w:rFonts w:ascii="Calibri" w:hAnsi="Calibri" w:cs="Calibri"/>
        </w:rPr>
        <w:t>Certifications &amp; Education</w:t>
      </w:r>
    </w:p>
    <w:p w14:paraId="4F4D78E6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Microsoft Certified: Power Platform Functional Consultant Associate (PL-200)</w:t>
      </w:r>
    </w:p>
    <w:p w14:paraId="6A23F8AD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Microsoft Certified: Power Platform Fundamentals (PL-900)</w:t>
      </w:r>
    </w:p>
    <w:p w14:paraId="0107FEFC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HFI Certified: User-Centric Innovation &amp; Strategy (UX Design)</w:t>
      </w:r>
    </w:p>
    <w:p w14:paraId="2ACDBFDF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Bachelor of Commerce — Ain Shams University, Cairo (1996–2000)</w:t>
      </w:r>
    </w:p>
    <w:p w14:paraId="32469BF1" w14:textId="77777777" w:rsidR="00BE74AA" w:rsidRPr="008E6678" w:rsidRDefault="00000000">
      <w:pPr>
        <w:pStyle w:val="ListParagraph"/>
        <w:numPr>
          <w:ilvl w:val="0"/>
          <w:numId w:val="2"/>
        </w:numPr>
        <w:spacing w:after="40"/>
        <w:rPr>
          <w:rFonts w:ascii="Calibri" w:hAnsi="Calibri" w:cs="Calibri"/>
        </w:rPr>
      </w:pPr>
      <w:r w:rsidRPr="008E6678">
        <w:rPr>
          <w:rFonts w:ascii="Calibri" w:hAnsi="Calibri" w:cs="Calibri"/>
        </w:rPr>
        <w:t>AI-Assisted Development: GitHub Copilot, Claude Code</w:t>
      </w:r>
    </w:p>
    <w:sectPr w:rsidR="00BE74AA" w:rsidRPr="008E6678">
      <w:pgSz w:w="12240" w:h="15840"/>
      <w:pgMar w:top="900" w:right="1080" w:bottom="90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ptos">
    <w:altName w:val="Calibri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82D53"/>
    <w:multiLevelType w:val="hybridMultilevel"/>
    <w:tmpl w:val="B6B24882"/>
    <w:lvl w:ilvl="0" w:tplc="223CB6C4">
      <w:start w:val="1"/>
      <w:numFmt w:val="bullet"/>
      <w:lvlText w:val="●"/>
      <w:lvlJc w:val="left"/>
      <w:pPr>
        <w:ind w:left="720" w:hanging="360"/>
      </w:pPr>
    </w:lvl>
    <w:lvl w:ilvl="1" w:tplc="0FC2067E">
      <w:start w:val="1"/>
      <w:numFmt w:val="bullet"/>
      <w:lvlText w:val="○"/>
      <w:lvlJc w:val="left"/>
      <w:pPr>
        <w:ind w:left="1440" w:hanging="360"/>
      </w:pPr>
    </w:lvl>
    <w:lvl w:ilvl="2" w:tplc="7F566C60">
      <w:start w:val="1"/>
      <w:numFmt w:val="bullet"/>
      <w:lvlText w:val="■"/>
      <w:lvlJc w:val="left"/>
      <w:pPr>
        <w:ind w:left="2160" w:hanging="360"/>
      </w:pPr>
    </w:lvl>
    <w:lvl w:ilvl="3" w:tplc="152C92B6">
      <w:start w:val="1"/>
      <w:numFmt w:val="bullet"/>
      <w:lvlText w:val="●"/>
      <w:lvlJc w:val="left"/>
      <w:pPr>
        <w:ind w:left="2880" w:hanging="360"/>
      </w:pPr>
    </w:lvl>
    <w:lvl w:ilvl="4" w:tplc="BA9A4720">
      <w:start w:val="1"/>
      <w:numFmt w:val="bullet"/>
      <w:lvlText w:val="○"/>
      <w:lvlJc w:val="left"/>
      <w:pPr>
        <w:ind w:left="3600" w:hanging="360"/>
      </w:pPr>
    </w:lvl>
    <w:lvl w:ilvl="5" w:tplc="F56A8948">
      <w:start w:val="1"/>
      <w:numFmt w:val="bullet"/>
      <w:lvlText w:val="■"/>
      <w:lvlJc w:val="left"/>
      <w:pPr>
        <w:ind w:left="4320" w:hanging="360"/>
      </w:pPr>
    </w:lvl>
    <w:lvl w:ilvl="6" w:tplc="115EA170">
      <w:start w:val="1"/>
      <w:numFmt w:val="bullet"/>
      <w:lvlText w:val="●"/>
      <w:lvlJc w:val="left"/>
      <w:pPr>
        <w:ind w:left="5040" w:hanging="360"/>
      </w:pPr>
    </w:lvl>
    <w:lvl w:ilvl="7" w:tplc="F3A4856C">
      <w:start w:val="1"/>
      <w:numFmt w:val="bullet"/>
      <w:lvlText w:val="●"/>
      <w:lvlJc w:val="left"/>
      <w:pPr>
        <w:ind w:left="5760" w:hanging="360"/>
      </w:pPr>
    </w:lvl>
    <w:lvl w:ilvl="8" w:tplc="EF4A9F3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F5B51D4"/>
    <w:multiLevelType w:val="hybridMultilevel"/>
    <w:tmpl w:val="CF544C64"/>
    <w:lvl w:ilvl="0" w:tplc="FB327316">
      <w:start w:val="1"/>
      <w:numFmt w:val="bullet"/>
      <w:lvlText w:val="•"/>
      <w:lvlJc w:val="left"/>
      <w:pPr>
        <w:ind w:left="360" w:hanging="220"/>
      </w:pPr>
    </w:lvl>
    <w:lvl w:ilvl="1" w:tplc="A32EA73C">
      <w:numFmt w:val="decimal"/>
      <w:lvlText w:val=""/>
      <w:lvlJc w:val="left"/>
    </w:lvl>
    <w:lvl w:ilvl="2" w:tplc="179C12B6">
      <w:numFmt w:val="decimal"/>
      <w:lvlText w:val=""/>
      <w:lvlJc w:val="left"/>
    </w:lvl>
    <w:lvl w:ilvl="3" w:tplc="0F92AF0E">
      <w:numFmt w:val="decimal"/>
      <w:lvlText w:val=""/>
      <w:lvlJc w:val="left"/>
    </w:lvl>
    <w:lvl w:ilvl="4" w:tplc="1CF41FDA">
      <w:numFmt w:val="decimal"/>
      <w:lvlText w:val=""/>
      <w:lvlJc w:val="left"/>
    </w:lvl>
    <w:lvl w:ilvl="5" w:tplc="43DA5586">
      <w:numFmt w:val="decimal"/>
      <w:lvlText w:val=""/>
      <w:lvlJc w:val="left"/>
    </w:lvl>
    <w:lvl w:ilvl="6" w:tplc="84CAABDC">
      <w:numFmt w:val="decimal"/>
      <w:lvlText w:val=""/>
      <w:lvlJc w:val="left"/>
    </w:lvl>
    <w:lvl w:ilvl="7" w:tplc="AC26A594">
      <w:numFmt w:val="decimal"/>
      <w:lvlText w:val=""/>
      <w:lvlJc w:val="left"/>
    </w:lvl>
    <w:lvl w:ilvl="8" w:tplc="C188071C">
      <w:numFmt w:val="decimal"/>
      <w:lvlText w:val=""/>
      <w:lvlJc w:val="left"/>
    </w:lvl>
  </w:abstractNum>
  <w:num w:numId="1" w16cid:durableId="1850874500">
    <w:abstractNumId w:val="0"/>
    <w:lvlOverride w:ilvl="0">
      <w:startOverride w:val="1"/>
    </w:lvlOverride>
  </w:num>
  <w:num w:numId="2" w16cid:durableId="10172934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4AA"/>
    <w:rsid w:val="00382F45"/>
    <w:rsid w:val="008E6678"/>
    <w:rsid w:val="00BE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6F159"/>
  <w15:docId w15:val="{1243D358-A02B-4F92-9AAE-5D36BBCD8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22222"/>
        <w:sz w:val="21"/>
        <w:szCs w:val="21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80" w:after="120"/>
      <w:outlineLvl w:val="0"/>
    </w:pPr>
    <w:rPr>
      <w:b/>
      <w:bCs/>
      <w:caps/>
      <w:color w:val="1F3864"/>
      <w:sz w:val="26"/>
      <w:szCs w:val="26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mostafaabdelkareem/" TargetMode="External"/><Relationship Id="rId5" Type="http://schemas.openxmlformats.org/officeDocument/2006/relationships/hyperlink" Target="http://moabdallah.sit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937</Words>
  <Characters>5347</Characters>
  <Application>Microsoft Office Word</Application>
  <DocSecurity>0</DocSecurity>
  <Lines>44</Lines>
  <Paragraphs>12</Paragraphs>
  <ScaleCrop>false</ScaleCrop>
  <Company/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Mostafa Abdallah</cp:lastModifiedBy>
  <cp:revision>2</cp:revision>
  <dcterms:created xsi:type="dcterms:W3CDTF">2026-07-01T01:37:00Z</dcterms:created>
  <dcterms:modified xsi:type="dcterms:W3CDTF">2026-07-01T01:43:00Z</dcterms:modified>
</cp:coreProperties>
</file>